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7E" w:rsidRPr="00B00DFC" w:rsidRDefault="0056507E" w:rsidP="00756032">
      <w:pPr>
        <w:pStyle w:val="BodyText"/>
        <w:tabs>
          <w:tab w:val="left" w:pos="187"/>
        </w:tabs>
        <w:ind w:left="4114"/>
        <w:jc w:val="right"/>
        <w:rPr>
          <w:sz w:val="20"/>
        </w:rPr>
      </w:pPr>
      <w:r>
        <w:rPr>
          <w:sz w:val="24"/>
          <w:szCs w:val="24"/>
        </w:rPr>
        <w:t>П</w:t>
      </w:r>
      <w:r w:rsidRPr="00757453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1</w:t>
      </w:r>
      <w:r>
        <w:t xml:space="preserve">                                                                                                                      </w:t>
      </w:r>
      <w:r w:rsidRPr="00B00DFC">
        <w:rPr>
          <w:sz w:val="20"/>
        </w:rPr>
        <w:t>К методическим рекомендациям</w:t>
      </w:r>
      <w:r w:rsidRPr="00B00DFC">
        <w:rPr>
          <w:b/>
          <w:sz w:val="20"/>
        </w:rPr>
        <w:t xml:space="preserve">                                                                                                    </w:t>
      </w:r>
      <w:r w:rsidRPr="00B00DFC">
        <w:rPr>
          <w:sz w:val="20"/>
        </w:rPr>
        <w:t xml:space="preserve">                                                                                                                                                </w:t>
      </w:r>
    </w:p>
    <w:p w:rsidR="0056507E" w:rsidRPr="00B00DFC" w:rsidRDefault="0056507E" w:rsidP="00756032">
      <w:pPr>
        <w:pStyle w:val="1"/>
        <w:tabs>
          <w:tab w:val="left" w:pos="561"/>
        </w:tabs>
        <w:ind w:left="-561" w:firstLine="187"/>
        <w:jc w:val="right"/>
        <w:rPr>
          <w:b w:val="0"/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Pr="00B00DFC">
        <w:rPr>
          <w:b w:val="0"/>
          <w:sz w:val="20"/>
        </w:rPr>
        <w:t xml:space="preserve">по обеспечению антитеррористической защищенности </w:t>
      </w:r>
    </w:p>
    <w:p w:rsidR="0056507E" w:rsidRDefault="0056507E" w:rsidP="00756032">
      <w:pPr>
        <w:pStyle w:val="BodyText"/>
        <w:tabs>
          <w:tab w:val="left" w:pos="187"/>
        </w:tabs>
        <w:ind w:firstLine="561"/>
        <w:jc w:val="right"/>
        <w:rPr>
          <w:szCs w:val="28"/>
        </w:rPr>
      </w:pPr>
      <w:r w:rsidRPr="00B00DFC">
        <w:rPr>
          <w:sz w:val="20"/>
        </w:rPr>
        <w:t xml:space="preserve">                                                                     объектов с массовым пребыванием граждан</w:t>
      </w:r>
    </w:p>
    <w:p w:rsidR="0056507E" w:rsidRDefault="0056507E" w:rsidP="00A56A56">
      <w:pPr>
        <w:pStyle w:val="BodyText"/>
        <w:tabs>
          <w:tab w:val="left" w:pos="187"/>
        </w:tabs>
        <w:ind w:firstLine="18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56507E" w:rsidRPr="00B00DFC" w:rsidRDefault="0056507E" w:rsidP="00A56A56">
      <w:pPr>
        <w:pStyle w:val="BodyText"/>
        <w:tabs>
          <w:tab w:val="left" w:pos="187"/>
        </w:tabs>
        <w:ind w:firstLine="561"/>
        <w:jc w:val="both"/>
        <w:rPr>
          <w:szCs w:val="28"/>
        </w:rPr>
      </w:pPr>
      <w:r>
        <w:t xml:space="preserve">                                                                                                           </w:t>
      </w:r>
    </w:p>
    <w:p w:rsidR="0056507E" w:rsidRDefault="0056507E" w:rsidP="00A56A56">
      <w:pPr>
        <w:pStyle w:val="BodyText"/>
        <w:tabs>
          <w:tab w:val="left" w:pos="187"/>
        </w:tabs>
        <w:ind w:firstLine="56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1C7F31">
        <w:rPr>
          <w:b/>
          <w:szCs w:val="28"/>
        </w:rPr>
        <w:t xml:space="preserve">Типовая инструкция для </w:t>
      </w:r>
      <w:r>
        <w:rPr>
          <w:b/>
          <w:szCs w:val="28"/>
        </w:rPr>
        <w:t xml:space="preserve">руководителей и </w:t>
      </w:r>
      <w:r w:rsidRPr="001C7F31">
        <w:rPr>
          <w:b/>
          <w:szCs w:val="28"/>
        </w:rPr>
        <w:t xml:space="preserve">персонала </w:t>
      </w:r>
      <w:r>
        <w:rPr>
          <w:b/>
          <w:szCs w:val="28"/>
        </w:rPr>
        <w:t>объекта</w:t>
      </w:r>
      <w:r w:rsidRPr="001C7F31">
        <w:rPr>
          <w:b/>
          <w:szCs w:val="28"/>
        </w:rPr>
        <w:t xml:space="preserve"> </w:t>
      </w:r>
      <w:r>
        <w:rPr>
          <w:b/>
          <w:szCs w:val="28"/>
        </w:rPr>
        <w:t xml:space="preserve">с массовым пребыванием граждан </w:t>
      </w:r>
      <w:r w:rsidRPr="001C7F31">
        <w:rPr>
          <w:b/>
          <w:szCs w:val="28"/>
        </w:rPr>
        <w:t>при возникновении угрозы совершения террористическ</w:t>
      </w:r>
      <w:r>
        <w:rPr>
          <w:b/>
          <w:szCs w:val="28"/>
        </w:rPr>
        <w:t>ого</w:t>
      </w:r>
      <w:r w:rsidRPr="001C7F31">
        <w:rPr>
          <w:b/>
          <w:szCs w:val="28"/>
        </w:rPr>
        <w:t xml:space="preserve"> акт</w:t>
      </w:r>
      <w:r>
        <w:rPr>
          <w:b/>
          <w:szCs w:val="28"/>
        </w:rPr>
        <w:t xml:space="preserve">а или </w:t>
      </w:r>
      <w:r w:rsidRPr="004A18E7">
        <w:rPr>
          <w:b/>
          <w:szCs w:val="28"/>
        </w:rPr>
        <w:t>иных противоправных действий</w:t>
      </w:r>
    </w:p>
    <w:p w:rsidR="0056507E" w:rsidRPr="001C7F31" w:rsidRDefault="0056507E" w:rsidP="00A56A56">
      <w:pPr>
        <w:pStyle w:val="BodyText"/>
        <w:tabs>
          <w:tab w:val="left" w:pos="187"/>
        </w:tabs>
        <w:ind w:firstLine="561"/>
        <w:jc w:val="both"/>
        <w:rPr>
          <w:b/>
          <w:szCs w:val="28"/>
        </w:rPr>
      </w:pPr>
    </w:p>
    <w:p w:rsidR="0056507E" w:rsidRDefault="0056507E" w:rsidP="00A56A56">
      <w:pPr>
        <w:pStyle w:val="BodyText"/>
        <w:tabs>
          <w:tab w:val="left" w:pos="561"/>
        </w:tabs>
        <w:ind w:firstLine="561"/>
        <w:jc w:val="both"/>
        <w:rPr>
          <w:szCs w:val="28"/>
        </w:rPr>
      </w:pPr>
      <w:r>
        <w:rPr>
          <w:szCs w:val="28"/>
        </w:rPr>
        <w:t xml:space="preserve">        Руководители и персонал объекта с массовым пребыванием граждан обязаны:</w:t>
      </w:r>
    </w:p>
    <w:p w:rsidR="0056507E" w:rsidRPr="008E1E5A" w:rsidRDefault="0056507E" w:rsidP="00A56A56">
      <w:pPr>
        <w:pStyle w:val="BodyText"/>
        <w:ind w:firstLine="561"/>
        <w:jc w:val="both"/>
        <w:rPr>
          <w:sz w:val="24"/>
          <w:szCs w:val="24"/>
        </w:rPr>
      </w:pPr>
    </w:p>
    <w:p w:rsidR="0056507E" w:rsidRPr="001E1CC3" w:rsidRDefault="0056507E" w:rsidP="00A56A56">
      <w:pPr>
        <w:ind w:firstLine="561"/>
        <w:jc w:val="both"/>
        <w:rPr>
          <w:b/>
          <w:sz w:val="28"/>
          <w:szCs w:val="28"/>
        </w:rPr>
      </w:pPr>
      <w:r w:rsidRPr="001E1CC3">
        <w:rPr>
          <w:b/>
          <w:sz w:val="28"/>
          <w:szCs w:val="28"/>
        </w:rPr>
        <w:t xml:space="preserve">1. При обнаружении </w:t>
      </w:r>
      <w:r>
        <w:rPr>
          <w:b/>
          <w:sz w:val="28"/>
          <w:szCs w:val="28"/>
        </w:rPr>
        <w:t xml:space="preserve">постороннего </w:t>
      </w:r>
      <w:r w:rsidRPr="001E1CC3">
        <w:rPr>
          <w:b/>
          <w:sz w:val="28"/>
          <w:szCs w:val="28"/>
        </w:rPr>
        <w:t xml:space="preserve">подозрительного предмета, </w:t>
      </w:r>
      <w:r w:rsidRPr="001E1CC3">
        <w:rPr>
          <w:b/>
          <w:sz w:val="28"/>
        </w:rPr>
        <w:t>похожего на взрывное устройство</w:t>
      </w:r>
      <w:r w:rsidRPr="001E1CC3">
        <w:rPr>
          <w:b/>
          <w:sz w:val="28"/>
          <w:szCs w:val="28"/>
        </w:rPr>
        <w:t xml:space="preserve"> </w:t>
      </w:r>
    </w:p>
    <w:p w:rsidR="0056507E" w:rsidRDefault="0056507E" w:rsidP="00A56A56">
      <w:pPr>
        <w:pStyle w:val="BodyTextIndent"/>
        <w:tabs>
          <w:tab w:val="left" w:pos="1276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по указанию руководителя или самостоятельно сообщить по телефону в дежурную часть милиции «02», единую службу спасения «01» или «112» о случившемся с указанием наименования объекта, его адреса, времени обнаружения предмета; </w:t>
      </w:r>
    </w:p>
    <w:p w:rsidR="0056507E" w:rsidRDefault="0056507E" w:rsidP="00A56A56">
      <w:pPr>
        <w:pStyle w:val="BodyTextIndent"/>
        <w:tabs>
          <w:tab w:val="left" w:pos="561"/>
          <w:tab w:val="left" w:pos="1276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до прибытия правоохранительных органов, аварийно-спасательных служб принять меры к оповещению и эвакуации персонала и посетителей, оградить и перекрыть доступ к месту обнаружения подозрительного предмета. Категорически запрещается прикасаться к подозрительному предмету, самостоятельно вскрывать, перемещать и накрывать его чем-либо, а также пользоваться вблизи предмета средствами радио и сотовой связи.; </w:t>
      </w:r>
    </w:p>
    <w:p w:rsidR="0056507E" w:rsidRDefault="0056507E" w:rsidP="00A56A56">
      <w:pPr>
        <w:pStyle w:val="BodyTextIndent"/>
        <w:tabs>
          <w:tab w:val="left" w:pos="561"/>
          <w:tab w:val="left" w:pos="1134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закрыть помещения, в которых находятся материальные ценности и документы, в случае необходимости принять меры к их эвакуации; </w:t>
      </w:r>
    </w:p>
    <w:p w:rsidR="0056507E" w:rsidRDefault="0056507E" w:rsidP="00A56A56">
      <w:pPr>
        <w:pStyle w:val="BodyTextIndent"/>
        <w:tabs>
          <w:tab w:val="left" w:pos="561"/>
          <w:tab w:val="left" w:pos="1134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по прибытии представителей правоохранительных органов, аварийно-спасательных служб проинформировать их о ситуации, </w:t>
      </w:r>
      <w:r>
        <w:rPr>
          <w:sz w:val="28"/>
          <w:szCs w:val="28"/>
        </w:rPr>
        <w:t xml:space="preserve">обеспечить возможность доступа к месту обнаружения подозрительного предмета, в дальнейшем </w:t>
      </w:r>
      <w:r>
        <w:rPr>
          <w:sz w:val="28"/>
        </w:rPr>
        <w:t>действовать по их указаниям;</w:t>
      </w:r>
    </w:p>
    <w:p w:rsidR="0056507E" w:rsidRDefault="0056507E" w:rsidP="00A56A56">
      <w:pPr>
        <w:pStyle w:val="BodyTextIndent"/>
        <w:tabs>
          <w:tab w:val="left" w:pos="561"/>
        </w:tabs>
        <w:spacing w:after="0"/>
        <w:ind w:left="0" w:firstLine="561"/>
        <w:jc w:val="both"/>
        <w:rPr>
          <w:sz w:val="28"/>
        </w:rPr>
      </w:pPr>
      <w:r>
        <w:rPr>
          <w:sz w:val="28"/>
        </w:rPr>
        <w:t xml:space="preserve">        - 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56507E" w:rsidRDefault="0056507E" w:rsidP="00A56A56">
      <w:pPr>
        <w:pStyle w:val="BodyTextIndent"/>
        <w:tabs>
          <w:tab w:val="left" w:pos="561"/>
        </w:tabs>
        <w:spacing w:after="0"/>
        <w:ind w:left="0" w:firstLine="561"/>
        <w:jc w:val="both"/>
        <w:rPr>
          <w:sz w:val="28"/>
        </w:rPr>
      </w:pPr>
    </w:p>
    <w:p w:rsidR="0056507E" w:rsidRDefault="0056507E" w:rsidP="00A56A56">
      <w:pPr>
        <w:pStyle w:val="BodyTextIndent"/>
        <w:tabs>
          <w:tab w:val="left" w:pos="561"/>
        </w:tabs>
        <w:spacing w:after="0"/>
        <w:ind w:left="0" w:firstLine="561"/>
        <w:jc w:val="both"/>
        <w:rPr>
          <w:sz w:val="28"/>
        </w:rPr>
      </w:pPr>
    </w:p>
    <w:p w:rsidR="0056507E" w:rsidRDefault="0056507E" w:rsidP="00A56A56">
      <w:pPr>
        <w:pStyle w:val="BodyTextIndent"/>
        <w:tabs>
          <w:tab w:val="left" w:pos="561"/>
        </w:tabs>
        <w:spacing w:after="0"/>
        <w:ind w:left="0" w:firstLine="561"/>
        <w:jc w:val="both"/>
        <w:rPr>
          <w:b/>
          <w:sz w:val="28"/>
          <w:szCs w:val="28"/>
        </w:rPr>
      </w:pPr>
      <w:r w:rsidRPr="00A45C62">
        <w:rPr>
          <w:b/>
          <w:sz w:val="28"/>
          <w:szCs w:val="28"/>
        </w:rPr>
        <w:t xml:space="preserve">        2. При получении по телефону сообщения об угрозе минирования  объекта </w:t>
      </w:r>
    </w:p>
    <w:p w:rsidR="0056507E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  <w:szCs w:val="28"/>
        </w:rPr>
      </w:pPr>
      <w:r w:rsidRPr="00184034">
        <w:t xml:space="preserve">        </w:t>
      </w:r>
      <w:r w:rsidRPr="008E398F">
        <w:rPr>
          <w:sz w:val="28"/>
          <w:szCs w:val="28"/>
        </w:rPr>
        <w:t>-</w:t>
      </w:r>
      <w:r w:rsidRPr="008E398F">
        <w:rPr>
          <w:sz w:val="28"/>
          <w:szCs w:val="28"/>
        </w:rPr>
        <w:tab/>
        <w:t>зафиксируйте время поступления сообщения, при этом необходимо запомнить  характерные признаки звонившего (пол, возраст, особенности речи, сопутствующий разговору звуковой фон и т.п.), содержание разговора, по возможности запишите полученную информацию на бумаге (если возможно, ещё в процессе разговора сообщите о нем правоохранительным органам по другому телефону, после окончания разговора не вешайте трубку);</w:t>
      </w:r>
      <w:r w:rsidRPr="008E398F">
        <w:rPr>
          <w:i/>
          <w:sz w:val="28"/>
          <w:szCs w:val="28"/>
        </w:rPr>
        <w:t xml:space="preserve">   </w:t>
      </w:r>
      <w:r w:rsidRPr="008E398F">
        <w:rPr>
          <w:sz w:val="28"/>
          <w:szCs w:val="28"/>
        </w:rPr>
        <w:t xml:space="preserve">     </w:t>
      </w:r>
    </w:p>
    <w:p w:rsidR="0056507E" w:rsidRPr="008E398F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  <w:szCs w:val="28"/>
        </w:rPr>
      </w:pPr>
      <w:r w:rsidRPr="008E398F">
        <w:rPr>
          <w:sz w:val="28"/>
          <w:szCs w:val="28"/>
        </w:rPr>
        <w:t xml:space="preserve">   - по указанию руководителя или самостоятельно сообщить по телефону в дежурную часть милиции «02», единую службу спасения «01»</w:t>
      </w:r>
      <w:r>
        <w:rPr>
          <w:sz w:val="28"/>
          <w:szCs w:val="28"/>
        </w:rPr>
        <w:t xml:space="preserve"> или «112» </w:t>
      </w:r>
      <w:r w:rsidRPr="008E398F">
        <w:rPr>
          <w:sz w:val="28"/>
          <w:szCs w:val="28"/>
        </w:rPr>
        <w:t xml:space="preserve"> о случившемся;</w:t>
      </w:r>
    </w:p>
    <w:p w:rsidR="0056507E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 </w:t>
      </w:r>
    </w:p>
    <w:p w:rsidR="0056507E" w:rsidRDefault="0056507E" w:rsidP="00A56A56">
      <w:pPr>
        <w:pStyle w:val="BodyTextIndent"/>
        <w:tabs>
          <w:tab w:val="left" w:pos="1134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-закройте помещения, в которых находятся материальные ценности и документы, в случае необходимости принять меры к их эвакуации; </w:t>
      </w:r>
    </w:p>
    <w:p w:rsidR="0056507E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</w:t>
      </w:r>
      <w:r>
        <w:rPr>
          <w:sz w:val="28"/>
        </w:rPr>
        <w:tab/>
        <w:t xml:space="preserve">по прибытии представителей правоохранительных органов, аварийно-спасательных служб проинформируйте их о ситуации, </w:t>
      </w:r>
      <w:r w:rsidRPr="00184034">
        <w:rPr>
          <w:sz w:val="28"/>
          <w:szCs w:val="28"/>
        </w:rPr>
        <w:t xml:space="preserve">обеспечьте </w:t>
      </w:r>
      <w:r>
        <w:rPr>
          <w:sz w:val="28"/>
          <w:szCs w:val="28"/>
        </w:rPr>
        <w:t xml:space="preserve">возможность доступа на территорию и в помещения объекта, в дальнейшем </w:t>
      </w:r>
      <w:r>
        <w:rPr>
          <w:sz w:val="28"/>
        </w:rPr>
        <w:t>действуйте по их указаниям;</w:t>
      </w:r>
    </w:p>
    <w:p w:rsidR="0056507E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</w:rPr>
      </w:pPr>
      <w:r>
        <w:rPr>
          <w:sz w:val="28"/>
        </w:rPr>
        <w:t xml:space="preserve">        - получив информацию о возможности возобновления дальнейшей работы, продолжайте выполнять свои служебные обязанности.</w:t>
      </w:r>
    </w:p>
    <w:p w:rsidR="0056507E" w:rsidRPr="00B954EB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Учитывая</w:t>
      </w:r>
      <w:r w:rsidRPr="00B954EB">
        <w:rPr>
          <w:sz w:val="28"/>
          <w:szCs w:val="28"/>
        </w:rPr>
        <w:t xml:space="preserve">, что в настоящее время телефон </w:t>
      </w:r>
      <w:r>
        <w:rPr>
          <w:sz w:val="28"/>
          <w:szCs w:val="28"/>
        </w:rPr>
        <w:t xml:space="preserve">часто используется для </w:t>
      </w:r>
      <w:r w:rsidRPr="00B954EB">
        <w:rPr>
          <w:sz w:val="28"/>
          <w:szCs w:val="28"/>
        </w:rPr>
        <w:t>сообщени</w:t>
      </w:r>
      <w:r>
        <w:rPr>
          <w:sz w:val="28"/>
          <w:szCs w:val="28"/>
        </w:rPr>
        <w:t>я сведений</w:t>
      </w:r>
      <w:r w:rsidRPr="00B954EB">
        <w:rPr>
          <w:sz w:val="28"/>
          <w:szCs w:val="28"/>
        </w:rPr>
        <w:t xml:space="preserve">, содержащих информацию о заложенных взрывных устройствах, о захвате людей в заложники, вымогательстве и шантаже, рекомендуется не оставляйте без внимания ни одного подобного сигнала.          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</w:rPr>
        <w:t xml:space="preserve">        По возможности, необходимо </w:t>
      </w:r>
      <w:r>
        <w:rPr>
          <w:sz w:val="28"/>
          <w:szCs w:val="28"/>
        </w:rPr>
        <w:t>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3. При поступлении угрозы в письменной форме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Угрозы в письменной форме могут поступить в учреждение как по почте, так и в результате обнаружения различного рода анонимных материалов (записки, надписи, информация на дискете и т.д.).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 В этих целях: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стараться не оставлять на документе отпечатков своих пальцев;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сохраняйте все поступившие материалы: сам документ с текстом, любые вложения, конверт и упаковку;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</w:p>
    <w:p w:rsidR="0056507E" w:rsidRDefault="0056507E" w:rsidP="00A56A56">
      <w:pPr>
        <w:tabs>
          <w:tab w:val="left" w:pos="561"/>
        </w:tabs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3A02">
        <w:rPr>
          <w:b/>
          <w:sz w:val="28"/>
          <w:szCs w:val="28"/>
        </w:rPr>
        <w:t xml:space="preserve">4. При совершении террористического акта на объекте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A21F3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5A21F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подрыве взрывного устройства: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незамедлительно сообщите о случившемся в правоохранительные органы, УМЧС, администрацию района, вызовите скорую помощь;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примите меры к спасению людей, удалению их из опасной зоны, оказанию помощи пострадавшим и направлению их в лечебные учреждения;</w:t>
      </w:r>
    </w:p>
    <w:p w:rsidR="0056507E" w:rsidRDefault="0056507E" w:rsidP="00A56A56">
      <w:pPr>
        <w:tabs>
          <w:tab w:val="left" w:pos="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допускайте посторонних лиц к месту происшествия;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случае обнаружения предметов, представляющих опасность для жизни и здоровья людей, примите меры к оцеплению опасной зоны на расстоянии, исключающем возможность поражения людей, недопущению в указанную зону посторонних лиц и транспорта;</w:t>
      </w:r>
    </w:p>
    <w:p w:rsidR="0056507E" w:rsidRDefault="0056507E" w:rsidP="00A56A56">
      <w:pPr>
        <w:pStyle w:val="BodyTextIndent"/>
        <w:tabs>
          <w:tab w:val="left" w:pos="561"/>
        </w:tabs>
        <w:ind w:left="0" w:firstLine="561"/>
        <w:jc w:val="both"/>
        <w:rPr>
          <w:sz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</w:rPr>
        <w:t xml:space="preserve">по прибытии представителей правоохранительных органов, аварийно-спасательных служб проинформируйте их о складывающейся ситуации, </w:t>
      </w:r>
      <w:r>
        <w:rPr>
          <w:sz w:val="28"/>
          <w:szCs w:val="28"/>
        </w:rPr>
        <w:t xml:space="preserve">обеспечьте возможность доступа к месту происшествия, в дальнейшем </w:t>
      </w:r>
      <w:r>
        <w:rPr>
          <w:sz w:val="28"/>
        </w:rPr>
        <w:t>действуйте по их указаниям.</w:t>
      </w:r>
    </w:p>
    <w:p w:rsidR="0056507E" w:rsidRPr="00882D82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 w:rsidRPr="008B6135">
        <w:rPr>
          <w:i/>
          <w:sz w:val="28"/>
          <w:szCs w:val="28"/>
        </w:rPr>
        <w:t xml:space="preserve">        </w:t>
      </w:r>
      <w:r w:rsidRPr="00882D82">
        <w:rPr>
          <w:sz w:val="28"/>
          <w:szCs w:val="28"/>
        </w:rPr>
        <w:t xml:space="preserve">4.2. При захвате заложников:     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 сложившейся ситуации незамедлительно сообщите в правоохранительные органы; 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      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вступайте в переговоры с террористами по собственной инициативе;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примите меры к беспрепятственному проходу (проезду) на объект     сотрудников правоохранительных органов, спасательных служб, автомашин медицинской помощи;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прибытии сотрудников правоохранительных органов окажите  помощь в получении интересующей их информации;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56507E" w:rsidRDefault="0056507E" w:rsidP="00A56A56">
      <w:pPr>
        <w:tabs>
          <w:tab w:val="left" w:pos="0"/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допускайте действий, которые могут спровоцировать нападавших к применению оружия и привести к человеческим жертвам.</w:t>
      </w:r>
    </w:p>
    <w:p w:rsidR="0056507E" w:rsidRDefault="0056507E" w:rsidP="00A56A56">
      <w:pPr>
        <w:tabs>
          <w:tab w:val="left" w:pos="0"/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4.2.1. Если вы сами стали заложником:</w:t>
      </w:r>
    </w:p>
    <w:p w:rsidR="0056507E" w:rsidRDefault="0056507E" w:rsidP="00A56A56">
      <w:pPr>
        <w:tabs>
          <w:tab w:val="left" w:pos="0"/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рискуйте своей жизнью и жизнью окружающих. В этих целях: не пытайтесь оказывать сопротивление, не высказывайте своё возмущение, не провоцируйте преступников на насильственные действия</w:t>
      </w:r>
      <w:r w:rsidRPr="00983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какими-либо способами; </w:t>
      </w:r>
    </w:p>
    <w:p w:rsidR="0056507E" w:rsidRDefault="0056507E" w:rsidP="00A56A56">
      <w:pPr>
        <w:tabs>
          <w:tab w:val="left" w:pos="0"/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вы ранены, обратитесь за помощью к окружающим или сами постарайтесь остановить кровотечение, сделав перевязку;</w:t>
      </w:r>
    </w:p>
    <w:p w:rsidR="0056507E" w:rsidRDefault="0056507E" w:rsidP="00A56A56">
      <w:pPr>
        <w:tabs>
          <w:tab w:val="left" w:pos="0"/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окажите помощь тем, кто находится рядом и нуждается в этом.  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4.2.2. Во время проведения спецслужбами операции по освобождению заложников неукоснительно соблюдайте следующие требования: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лежите на полу лицом вниз, голову закройте руками и не двигайтесь;</w:t>
      </w:r>
    </w:p>
    <w:p w:rsidR="0056507E" w:rsidRDefault="0056507E" w:rsidP="00A56A56">
      <w:pPr>
        <w:tabs>
          <w:tab w:val="left" w:pos="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бегите навстречу сотрудникам спецслужб или от них, так как вас могут принять за преступника;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если есть возможность, держитесь подальше от террористов, а также от проемов дверей и окон;</w:t>
      </w:r>
    </w:p>
    <w:p w:rsidR="0056507E" w:rsidRDefault="0056507E" w:rsidP="00A56A56">
      <w:pPr>
        <w:tabs>
          <w:tab w:val="left" w:pos="56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ни в коем случае не берите в руки оружие.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</w:p>
    <w:p w:rsidR="0056507E" w:rsidRDefault="0056507E" w:rsidP="00A56A56">
      <w:pPr>
        <w:pStyle w:val="BodyTextIndent"/>
        <w:tabs>
          <w:tab w:val="left" w:pos="561"/>
          <w:tab w:val="left" w:pos="1134"/>
        </w:tabs>
        <w:ind w:left="0" w:firstLine="561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</w:rPr>
        <w:t>5. При возникновении иных чрезвычайных ситуаций</w:t>
      </w:r>
    </w:p>
    <w:p w:rsidR="0056507E" w:rsidRDefault="0056507E" w:rsidP="00A56A56">
      <w:pPr>
        <w:pStyle w:val="BodyTextIndent"/>
        <w:spacing w:after="0"/>
        <w:ind w:left="0" w:firstLine="561"/>
        <w:jc w:val="both"/>
        <w:rPr>
          <w:sz w:val="28"/>
        </w:rPr>
      </w:pPr>
      <w:r>
        <w:rPr>
          <w:sz w:val="28"/>
        </w:rPr>
        <w:t xml:space="preserve">        - сообщите руководителю, иному ответственному лицу на объекте о возникновении чрезвычайной ситуации, по их указанию или самостоятельно сообщите в единую службу спасения «01» или «112» с указанием наименования объекта и его адреса;</w:t>
      </w:r>
    </w:p>
    <w:p w:rsidR="0056507E" w:rsidRPr="00C9223B" w:rsidRDefault="0056507E" w:rsidP="00A56A56">
      <w:pPr>
        <w:pStyle w:val="BodyTextIndent"/>
        <w:tabs>
          <w:tab w:val="left" w:pos="561"/>
        </w:tabs>
        <w:spacing w:after="0"/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23B">
        <w:rPr>
          <w:sz w:val="28"/>
          <w:szCs w:val="28"/>
        </w:rPr>
        <w:t>- при необходимости при</w:t>
      </w:r>
      <w:r>
        <w:rPr>
          <w:sz w:val="28"/>
          <w:szCs w:val="28"/>
        </w:rPr>
        <w:t>мите</w:t>
      </w:r>
      <w:r w:rsidRPr="00C9223B">
        <w:rPr>
          <w:sz w:val="28"/>
          <w:szCs w:val="28"/>
        </w:rPr>
        <w:t xml:space="preserve"> меры к выводу людей с объекта, согласно плана эвакуации.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</w:p>
    <w:p w:rsidR="0056507E" w:rsidRPr="00F65F41" w:rsidRDefault="0056507E" w:rsidP="00A56A56">
      <w:pPr>
        <w:pStyle w:val="BodyText"/>
        <w:tabs>
          <w:tab w:val="left" w:pos="187"/>
          <w:tab w:val="left" w:pos="561"/>
        </w:tabs>
        <w:ind w:firstLine="561"/>
        <w:jc w:val="both"/>
        <w:rPr>
          <w:szCs w:val="28"/>
        </w:rPr>
      </w:pPr>
      <w:r>
        <w:rPr>
          <w:b/>
        </w:rPr>
        <w:t xml:space="preserve">        </w:t>
      </w:r>
      <w:r w:rsidRPr="00ED1BB0">
        <w:t>Примечание:</w:t>
      </w:r>
      <w:r>
        <w:t xml:space="preserve"> на  основании Типовой инструкции </w:t>
      </w:r>
      <w:r w:rsidRPr="008919F0">
        <w:rPr>
          <w:szCs w:val="28"/>
        </w:rPr>
        <w:t>руководител</w:t>
      </w:r>
      <w:r>
        <w:rPr>
          <w:szCs w:val="28"/>
        </w:rPr>
        <w:t>ю</w:t>
      </w:r>
      <w:r w:rsidRPr="008919F0">
        <w:rPr>
          <w:szCs w:val="28"/>
        </w:rPr>
        <w:t xml:space="preserve"> </w:t>
      </w:r>
      <w:r>
        <w:rPr>
          <w:szCs w:val="28"/>
        </w:rPr>
        <w:t>организации, учреждения с массовым пребыванием граждан рекомендуется</w:t>
      </w:r>
      <w:r w:rsidRPr="008919F0">
        <w:rPr>
          <w:szCs w:val="28"/>
        </w:rPr>
        <w:t xml:space="preserve"> совместно с правоохранительными органами</w:t>
      </w:r>
      <w:r>
        <w:rPr>
          <w:szCs w:val="28"/>
        </w:rPr>
        <w:t xml:space="preserve"> и ГУ МЧС</w:t>
      </w:r>
      <w:r w:rsidRPr="008919F0">
        <w:rPr>
          <w:szCs w:val="28"/>
        </w:rPr>
        <w:t xml:space="preserve"> разработать инструкции и планы действий </w:t>
      </w:r>
      <w:r>
        <w:rPr>
          <w:szCs w:val="28"/>
        </w:rPr>
        <w:t xml:space="preserve">для </w:t>
      </w:r>
      <w:r>
        <w:t>персонала</w:t>
      </w:r>
      <w:r w:rsidRPr="008919F0">
        <w:rPr>
          <w:szCs w:val="28"/>
        </w:rPr>
        <w:t xml:space="preserve"> на случай возникновения </w:t>
      </w:r>
      <w:r>
        <w:rPr>
          <w:szCs w:val="28"/>
        </w:rPr>
        <w:t>различны</w:t>
      </w:r>
      <w:r w:rsidRPr="008919F0">
        <w:rPr>
          <w:szCs w:val="28"/>
        </w:rPr>
        <w:t xml:space="preserve">х чрезвычайных ситуаций </w:t>
      </w:r>
      <w:r>
        <w:rPr>
          <w:szCs w:val="28"/>
        </w:rPr>
        <w:t>с</w:t>
      </w:r>
      <w:r w:rsidRPr="008919F0">
        <w:rPr>
          <w:szCs w:val="28"/>
        </w:rPr>
        <w:t xml:space="preserve"> учетом особенностей конкретно</w:t>
      </w:r>
      <w:r>
        <w:rPr>
          <w:szCs w:val="28"/>
        </w:rPr>
        <w:t>го</w:t>
      </w:r>
      <w:r w:rsidRPr="008919F0">
        <w:rPr>
          <w:szCs w:val="28"/>
        </w:rPr>
        <w:t xml:space="preserve"> объект</w:t>
      </w:r>
      <w:r>
        <w:rPr>
          <w:szCs w:val="28"/>
        </w:rPr>
        <w:t>а</w:t>
      </w:r>
      <w:r w:rsidRPr="008919F0">
        <w:rPr>
          <w:szCs w:val="28"/>
        </w:rPr>
        <w:t xml:space="preserve">.  </w:t>
      </w:r>
      <w:r w:rsidRPr="004A18E7">
        <w:rPr>
          <w:i/>
          <w:szCs w:val="28"/>
        </w:rPr>
        <w:t xml:space="preserve">     </w:t>
      </w:r>
    </w:p>
    <w:p w:rsidR="0056507E" w:rsidRDefault="0056507E" w:rsidP="00A56A56">
      <w:pPr>
        <w:ind w:firstLine="561"/>
        <w:jc w:val="both"/>
        <w:rPr>
          <w:sz w:val="28"/>
          <w:szCs w:val="28"/>
        </w:rPr>
      </w:pPr>
    </w:p>
    <w:p w:rsidR="0056507E" w:rsidRDefault="0056507E" w:rsidP="00A56A56">
      <w:pPr>
        <w:ind w:firstLine="561"/>
        <w:jc w:val="both"/>
      </w:pPr>
    </w:p>
    <w:p w:rsidR="0056507E" w:rsidRDefault="0056507E" w:rsidP="00A56A56">
      <w:pPr>
        <w:shd w:val="clear" w:color="auto" w:fill="FFFFFF"/>
        <w:jc w:val="both"/>
        <w:rPr>
          <w:color w:val="000000"/>
          <w:spacing w:val="-2"/>
          <w:w w:val="102"/>
          <w:sz w:val="28"/>
          <w:szCs w:val="28"/>
        </w:rPr>
      </w:pPr>
    </w:p>
    <w:p w:rsidR="0056507E" w:rsidRDefault="0056507E" w:rsidP="00A56A56">
      <w:pPr>
        <w:shd w:val="clear" w:color="auto" w:fill="FFFFFF"/>
        <w:jc w:val="both"/>
        <w:rPr>
          <w:color w:val="000000"/>
          <w:spacing w:val="-2"/>
          <w:w w:val="102"/>
          <w:sz w:val="28"/>
          <w:szCs w:val="28"/>
        </w:rPr>
      </w:pPr>
    </w:p>
    <w:p w:rsidR="0056507E" w:rsidRDefault="0056507E" w:rsidP="00A56A56">
      <w:pPr>
        <w:shd w:val="clear" w:color="auto" w:fill="FFFFFF"/>
        <w:jc w:val="both"/>
        <w:rPr>
          <w:color w:val="000000"/>
          <w:spacing w:val="-2"/>
          <w:w w:val="102"/>
          <w:sz w:val="28"/>
          <w:szCs w:val="28"/>
        </w:rPr>
      </w:pPr>
    </w:p>
    <w:p w:rsidR="0056507E" w:rsidRDefault="0056507E" w:rsidP="00A56A56">
      <w:pPr>
        <w:shd w:val="clear" w:color="auto" w:fill="FFFFFF"/>
        <w:jc w:val="both"/>
        <w:rPr>
          <w:color w:val="000000"/>
          <w:spacing w:val="-2"/>
          <w:w w:val="102"/>
          <w:sz w:val="28"/>
          <w:szCs w:val="28"/>
        </w:rPr>
      </w:pPr>
    </w:p>
    <w:p w:rsidR="0056507E" w:rsidRDefault="0056507E"/>
    <w:sectPr w:rsidR="0056507E" w:rsidSect="00756032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56"/>
    <w:rsid w:val="00103A02"/>
    <w:rsid w:val="00184034"/>
    <w:rsid w:val="001C7F31"/>
    <w:rsid w:val="001E1CC3"/>
    <w:rsid w:val="004A18E7"/>
    <w:rsid w:val="0056507E"/>
    <w:rsid w:val="005A21F3"/>
    <w:rsid w:val="005B7ECA"/>
    <w:rsid w:val="005C588B"/>
    <w:rsid w:val="00671F16"/>
    <w:rsid w:val="00756032"/>
    <w:rsid w:val="00757453"/>
    <w:rsid w:val="00882D82"/>
    <w:rsid w:val="008919F0"/>
    <w:rsid w:val="008B6135"/>
    <w:rsid w:val="008E1E5A"/>
    <w:rsid w:val="008E398F"/>
    <w:rsid w:val="009830D6"/>
    <w:rsid w:val="009B1258"/>
    <w:rsid w:val="009B215D"/>
    <w:rsid w:val="00A45C62"/>
    <w:rsid w:val="00A56A56"/>
    <w:rsid w:val="00B00DFC"/>
    <w:rsid w:val="00B954EB"/>
    <w:rsid w:val="00C9223B"/>
    <w:rsid w:val="00ED1BB0"/>
    <w:rsid w:val="00F6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6A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25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2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125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25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125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25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125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125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125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2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2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125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25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125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125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125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125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1258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B125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B12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B12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12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12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B12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1258"/>
    <w:rPr>
      <w:rFonts w:cs="Times New Roman"/>
      <w:i/>
      <w:iCs/>
    </w:rPr>
  </w:style>
  <w:style w:type="paragraph" w:styleId="NoSpacing">
    <w:name w:val="No Spacing"/>
    <w:uiPriority w:val="99"/>
    <w:qFormat/>
    <w:rsid w:val="009B125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9B1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9B1258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B125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125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125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B125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125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B125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B125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125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B1258"/>
    <w:pPr>
      <w:outlineLvl w:val="9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6A56"/>
    <w:rPr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6A56"/>
    <w:rPr>
      <w:rFonts w:ascii="Times New Roman" w:hAnsi="Times New Roman" w:cs="Times New Roman"/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rsid w:val="00A56A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6A56"/>
    <w:rPr>
      <w:rFonts w:ascii="Times New Roman" w:hAnsi="Times New Roman" w:cs="Times New Roman"/>
      <w:sz w:val="24"/>
      <w:szCs w:val="24"/>
    </w:rPr>
  </w:style>
  <w:style w:type="paragraph" w:customStyle="1" w:styleId="1">
    <w:name w:val="çàãîëîâîê 1"/>
    <w:basedOn w:val="Normal"/>
    <w:next w:val="Normal"/>
    <w:uiPriority w:val="99"/>
    <w:rsid w:val="00A56A56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1344</Words>
  <Characters>7665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</cp:revision>
  <cp:lastPrinted>2015-10-23T07:39:00Z</cp:lastPrinted>
  <dcterms:created xsi:type="dcterms:W3CDTF">2014-02-19T06:59:00Z</dcterms:created>
  <dcterms:modified xsi:type="dcterms:W3CDTF">2015-10-23T07:39:00Z</dcterms:modified>
</cp:coreProperties>
</file>